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32E5" w14:textId="77777777" w:rsidR="0067772B" w:rsidRDefault="0067772B" w:rsidP="0067772B">
      <w:pPr>
        <w:rPr>
          <w:rFonts w:ascii="American Typewriter" w:hAnsi="American Typewriter"/>
        </w:rPr>
      </w:pPr>
      <w:r>
        <w:rPr>
          <w:rFonts w:ascii="Times" w:eastAsia="Times New Roman" w:hAnsi="Times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53050A8" wp14:editId="69932435">
            <wp:simplePos x="0" y="0"/>
            <wp:positionH relativeFrom="margin">
              <wp:posOffset>4229100</wp:posOffset>
            </wp:positionH>
            <wp:positionV relativeFrom="margin">
              <wp:posOffset>-114300</wp:posOffset>
            </wp:positionV>
            <wp:extent cx="751840" cy="751840"/>
            <wp:effectExtent l="0" t="0" r="10160" b="10160"/>
            <wp:wrapSquare wrapText="bothSides"/>
            <wp:docPr id="1" name="Picture 1" descr="mage result for General Practice, 25 Clasketgate, Lincoln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General Practice, 25 Clasketgate, Lincoln,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400">
        <w:rPr>
          <w:rFonts w:ascii="American Typewriter" w:hAnsi="American Typewriter"/>
          <w:b/>
          <w:sz w:val="40"/>
          <w:szCs w:val="40"/>
        </w:rPr>
        <w:t>Enough is Definitely Enough</w:t>
      </w:r>
      <w:r w:rsidRPr="00587400">
        <w:rPr>
          <w:rFonts w:ascii="American Typewriter" w:hAnsi="American Typewriter"/>
        </w:rPr>
        <w:br/>
        <w:t>30 March – 13 April 2019</w:t>
      </w:r>
      <w:r w:rsidRPr="00587400">
        <w:rPr>
          <w:rFonts w:ascii="American Typewriter" w:hAnsi="American Typewriter"/>
        </w:rPr>
        <w:br/>
        <w:t xml:space="preserve">General Practice, Lincoln </w:t>
      </w:r>
      <w:r w:rsidRPr="00587400">
        <w:rPr>
          <w:rFonts w:ascii="American Typewriter" w:hAnsi="American Typewriter"/>
        </w:rPr>
        <w:br/>
      </w:r>
    </w:p>
    <w:p w14:paraId="313A45E5" w14:textId="77777777" w:rsidR="0067772B" w:rsidRDefault="0067772B" w:rsidP="0067772B">
      <w:pPr>
        <w:rPr>
          <w:rFonts w:ascii="American Typewriter" w:hAnsi="American Typewriter"/>
        </w:rPr>
      </w:pPr>
    </w:p>
    <w:p w14:paraId="23983FB4" w14:textId="77777777" w:rsidR="0067772B" w:rsidRDefault="0067772B" w:rsidP="0067772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Over 40 contemporary artists have made new artworks in response to a postcard version of Velázquez’s masterpiece, Las </w:t>
      </w:r>
      <w:proofErr w:type="spellStart"/>
      <w:r>
        <w:rPr>
          <w:rFonts w:ascii="American Typewriter" w:hAnsi="American Typewriter"/>
        </w:rPr>
        <w:t>Meninas</w:t>
      </w:r>
      <w:proofErr w:type="spellEnd"/>
      <w:r>
        <w:rPr>
          <w:rFonts w:ascii="American Typewriter" w:hAnsi="American Typewriter"/>
        </w:rPr>
        <w:t xml:space="preserve"> for an exhibition at General Practice in Lincoln</w:t>
      </w:r>
      <w:r w:rsidRPr="00587400">
        <w:rPr>
          <w:rFonts w:ascii="American Typewriter" w:hAnsi="American Typewriter"/>
        </w:rPr>
        <w:t xml:space="preserve">. </w:t>
      </w:r>
      <w:r>
        <w:rPr>
          <w:rFonts w:ascii="American Typewriter" w:hAnsi="American Typewriter"/>
          <w:i/>
        </w:rPr>
        <w:t>‘</w:t>
      </w:r>
      <w:r w:rsidRPr="00871B10">
        <w:rPr>
          <w:rFonts w:ascii="American Typewriter" w:hAnsi="American Typewriter"/>
        </w:rPr>
        <w:t>Enough is Definitely Enough</w:t>
      </w:r>
      <w:r>
        <w:rPr>
          <w:rFonts w:ascii="American Typewriter" w:hAnsi="American Typewriter"/>
        </w:rPr>
        <w:t>’ which opens on 30 March and runs to 13 April, features a huge variety of different artistic responses to th</w:t>
      </w:r>
      <w:r w:rsidR="002344B9">
        <w:rPr>
          <w:rFonts w:ascii="American Typewriter" w:hAnsi="American Typewriter"/>
        </w:rPr>
        <w:t>e Spanish painter’s masterpiece -</w:t>
      </w:r>
      <w:r>
        <w:rPr>
          <w:rFonts w:ascii="American Typewriter" w:hAnsi="American Typewriter"/>
        </w:rPr>
        <w:t xml:space="preserve"> </w:t>
      </w:r>
      <w:r w:rsidR="002344B9">
        <w:rPr>
          <w:rFonts w:ascii="American Typewriter" w:hAnsi="American Typewriter"/>
        </w:rPr>
        <w:t>arguably</w:t>
      </w:r>
      <w:r>
        <w:rPr>
          <w:rFonts w:ascii="American Typewriter" w:hAnsi="American Typewriter"/>
        </w:rPr>
        <w:t xml:space="preserve"> the most widely interpreted of all paintings</w:t>
      </w:r>
      <w:r w:rsidRPr="00587400">
        <w:rPr>
          <w:rFonts w:ascii="American Typewriter" w:hAnsi="American Typewriter"/>
        </w:rPr>
        <w:t>.</w:t>
      </w:r>
    </w:p>
    <w:p w14:paraId="22D0AA3E" w14:textId="77777777" w:rsidR="0067772B" w:rsidRPr="00587400" w:rsidRDefault="0067772B" w:rsidP="0067772B">
      <w:pPr>
        <w:rPr>
          <w:rFonts w:ascii="American Typewriter" w:hAnsi="American Typewriter"/>
        </w:rPr>
      </w:pPr>
    </w:p>
    <w:p w14:paraId="4AA79B06" w14:textId="37024A95" w:rsidR="005C7EE8" w:rsidRPr="00587400" w:rsidRDefault="0067772B" w:rsidP="0067772B">
      <w:pPr>
        <w:rPr>
          <w:rFonts w:ascii="American Typewriter" w:hAnsi="American Typewriter"/>
        </w:rPr>
      </w:pPr>
      <w:r w:rsidRPr="00587400">
        <w:rPr>
          <w:rFonts w:ascii="American Typewriter" w:hAnsi="American Typewriter"/>
        </w:rPr>
        <w:t xml:space="preserve">Art Historian Daniel </w:t>
      </w:r>
      <w:proofErr w:type="spellStart"/>
      <w:r w:rsidRPr="00587400">
        <w:rPr>
          <w:rFonts w:ascii="American Typewriter" w:hAnsi="American Typewriter"/>
        </w:rPr>
        <w:t>Arasse</w:t>
      </w:r>
      <w:proofErr w:type="spellEnd"/>
      <w:r w:rsidRPr="00587400">
        <w:rPr>
          <w:rFonts w:ascii="American Typewriter" w:hAnsi="American Typewriter"/>
        </w:rPr>
        <w:t xml:space="preserve"> reflected many people's view that everything, or perhaps </w:t>
      </w:r>
      <w:r>
        <w:rPr>
          <w:rFonts w:ascii="American Typewriter" w:hAnsi="American Typewriter"/>
        </w:rPr>
        <w:t xml:space="preserve">even </w:t>
      </w:r>
      <w:r w:rsidRPr="00587400">
        <w:rPr>
          <w:rFonts w:ascii="American Typewriter" w:hAnsi="American Typewriter"/>
        </w:rPr>
        <w:t>nothing, has</w:t>
      </w:r>
      <w:r>
        <w:rPr>
          <w:rFonts w:ascii="American Typewriter" w:hAnsi="American Typewriter"/>
        </w:rPr>
        <w:t xml:space="preserve"> been said about Las </w:t>
      </w:r>
      <w:proofErr w:type="spellStart"/>
      <w:r>
        <w:rPr>
          <w:rFonts w:ascii="American Typewriter" w:hAnsi="American Typewriter"/>
        </w:rPr>
        <w:t>Meninas</w:t>
      </w:r>
      <w:proofErr w:type="spellEnd"/>
      <w:r>
        <w:rPr>
          <w:rFonts w:ascii="American Typewriter" w:hAnsi="American Typewriter"/>
        </w:rPr>
        <w:t xml:space="preserve"> -</w:t>
      </w:r>
      <w:r w:rsidRPr="00587400">
        <w:rPr>
          <w:rFonts w:ascii="American Typewriter" w:hAnsi="American Typewriter"/>
        </w:rPr>
        <w:t>"what's the difference, enough is definitely enough!</w:t>
      </w:r>
      <w:proofErr w:type="gramStart"/>
      <w:r w:rsidRPr="00587400">
        <w:rPr>
          <w:rFonts w:ascii="American Typewriter" w:hAnsi="American Typewriter"/>
        </w:rPr>
        <w:t>".</w:t>
      </w:r>
      <w:proofErr w:type="gramEnd"/>
      <w:r w:rsidRPr="00587400">
        <w:rPr>
          <w:rFonts w:ascii="American Typewriter" w:hAnsi="American Typewriter"/>
        </w:rPr>
        <w:t xml:space="preserve"> The </w:t>
      </w:r>
      <w:r w:rsidR="00D8713A">
        <w:rPr>
          <w:rFonts w:ascii="American Typewriter" w:hAnsi="American Typewriter"/>
        </w:rPr>
        <w:t xml:space="preserve">artists in the </w:t>
      </w:r>
      <w:r w:rsidRPr="00587400">
        <w:rPr>
          <w:rFonts w:ascii="American Typewriter" w:hAnsi="American Typewriter"/>
        </w:rPr>
        <w:t xml:space="preserve">exhibition build </w:t>
      </w:r>
      <w:r w:rsidR="00D8713A">
        <w:rPr>
          <w:rFonts w:ascii="American Typewriter" w:hAnsi="American Typewriter"/>
        </w:rPr>
        <w:t>up</w:t>
      </w:r>
      <w:r w:rsidRPr="00587400">
        <w:rPr>
          <w:rFonts w:ascii="American Typewriter" w:hAnsi="American Typewriter"/>
        </w:rPr>
        <w:t>on</w:t>
      </w:r>
      <w:r>
        <w:rPr>
          <w:rFonts w:ascii="American Typewriter" w:hAnsi="American Typewriter"/>
        </w:rPr>
        <w:t xml:space="preserve"> previous</w:t>
      </w:r>
      <w:r w:rsidRPr="00587400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interpretations by</w:t>
      </w:r>
      <w:r w:rsidR="003E7D9A">
        <w:rPr>
          <w:rFonts w:ascii="American Typewriter" w:hAnsi="American Typewriter"/>
        </w:rPr>
        <w:t xml:space="preserve"> renowned</w:t>
      </w:r>
      <w:r w:rsidRPr="00587400">
        <w:rPr>
          <w:rFonts w:ascii="American Typewriter" w:hAnsi="American Typewriter"/>
        </w:rPr>
        <w:t xml:space="preserve"> artists such as Pablo Picasso, Richard Hamilton, Francesco Goya and Eve </w:t>
      </w:r>
      <w:proofErr w:type="spellStart"/>
      <w:r w:rsidRPr="00587400">
        <w:rPr>
          <w:rFonts w:ascii="American Typewriter" w:hAnsi="American Typewriter"/>
        </w:rPr>
        <w:t>Sussman</w:t>
      </w:r>
      <w:proofErr w:type="spellEnd"/>
      <w:r w:rsidRPr="00587400">
        <w:rPr>
          <w:rFonts w:ascii="American Typewriter" w:hAnsi="American Typewriter"/>
        </w:rPr>
        <w:t xml:space="preserve">. </w:t>
      </w:r>
      <w:proofErr w:type="gramStart"/>
      <w:r>
        <w:rPr>
          <w:rFonts w:ascii="American Typewriter" w:hAnsi="American Typewriter"/>
        </w:rPr>
        <w:t>Artists</w:t>
      </w:r>
      <w:r w:rsidRPr="00587400">
        <w:rPr>
          <w:rFonts w:ascii="American Typewriter" w:hAnsi="American Typewriter"/>
        </w:rPr>
        <w:t xml:space="preserve"> have</w:t>
      </w:r>
      <w:r>
        <w:rPr>
          <w:rFonts w:ascii="American Typewriter" w:hAnsi="American Typewriter"/>
        </w:rPr>
        <w:t xml:space="preserve"> long</w:t>
      </w:r>
      <w:r w:rsidRPr="00587400">
        <w:rPr>
          <w:rFonts w:ascii="American Typewriter" w:hAnsi="American Typewriter"/>
        </w:rPr>
        <w:t xml:space="preserve"> been</w:t>
      </w:r>
      <w:r>
        <w:rPr>
          <w:rFonts w:ascii="American Typewriter" w:hAnsi="American Typewriter"/>
        </w:rPr>
        <w:t xml:space="preserve"> </w:t>
      </w:r>
      <w:r w:rsidRPr="003E7D9A">
        <w:rPr>
          <w:rFonts w:ascii="American Typewriter" w:hAnsi="American Typewriter"/>
        </w:rPr>
        <w:t>actively</w:t>
      </w:r>
      <w:r w:rsidRPr="00587400">
        <w:rPr>
          <w:rFonts w:ascii="American Typewriter" w:hAnsi="American Typewriter"/>
        </w:rPr>
        <w:t xml:space="preserve"> influenced by the centuries old painting by Velázque</w:t>
      </w:r>
      <w:r w:rsidR="003E7D9A">
        <w:rPr>
          <w:rFonts w:ascii="American Typewriter" w:hAnsi="American Typewriter"/>
        </w:rPr>
        <w:t>z; with their</w:t>
      </w:r>
      <w:r w:rsidRPr="00587400">
        <w:rPr>
          <w:rFonts w:ascii="American Typewriter" w:hAnsi="American Typewriter"/>
        </w:rPr>
        <w:t xml:space="preserve"> responses</w:t>
      </w:r>
      <w:proofErr w:type="gramEnd"/>
      <w:r w:rsidR="003E7D9A">
        <w:rPr>
          <w:rFonts w:ascii="American Typewriter" w:hAnsi="American Typewriter"/>
        </w:rPr>
        <w:t>, in turn,</w:t>
      </w:r>
      <w:r w:rsidRPr="00587400">
        <w:rPr>
          <w:rFonts w:ascii="American Typewriter" w:hAnsi="American Typewriter"/>
        </w:rPr>
        <w:t xml:space="preserve"> offering </w:t>
      </w:r>
      <w:r w:rsidRPr="00587400">
        <w:rPr>
          <w:rFonts w:ascii="American Typewriter" w:hAnsi="American Typewriter"/>
          <w:lang w:val="en-US"/>
        </w:rPr>
        <w:t xml:space="preserve">influence back to </w:t>
      </w:r>
      <w:r w:rsidRPr="00587400">
        <w:rPr>
          <w:rFonts w:ascii="American Typewriter" w:hAnsi="American Typewriter"/>
          <w:i/>
        </w:rPr>
        <w:t xml:space="preserve">Las </w:t>
      </w:r>
      <w:proofErr w:type="spellStart"/>
      <w:r w:rsidRPr="00587400">
        <w:rPr>
          <w:rFonts w:ascii="American Typewriter" w:hAnsi="American Typewriter"/>
          <w:i/>
        </w:rPr>
        <w:t>Meninas</w:t>
      </w:r>
      <w:proofErr w:type="spellEnd"/>
      <w:r w:rsidR="003E7D9A">
        <w:rPr>
          <w:rFonts w:ascii="American Typewriter" w:hAnsi="American Typewriter"/>
        </w:rPr>
        <w:t xml:space="preserve"> to enable new readings</w:t>
      </w:r>
      <w:r w:rsidR="003E7D9A" w:rsidRPr="00587400">
        <w:rPr>
          <w:rFonts w:ascii="American Typewriter" w:hAnsi="American Typewriter"/>
        </w:rPr>
        <w:t>.</w:t>
      </w:r>
      <w:r w:rsidR="00D8713A" w:rsidRPr="00D8713A">
        <w:rPr>
          <w:rFonts w:ascii="American Typewriter" w:hAnsi="American Typewriter"/>
        </w:rPr>
        <w:t xml:space="preserve"> </w:t>
      </w:r>
      <w:r w:rsidR="00D8713A" w:rsidRPr="00587400">
        <w:rPr>
          <w:rFonts w:ascii="American Typewriter" w:hAnsi="American Typewriter"/>
        </w:rPr>
        <w:t xml:space="preserve">With </w:t>
      </w:r>
      <w:r w:rsidR="00CB7AE8">
        <w:rPr>
          <w:rFonts w:ascii="American Typewriter" w:hAnsi="American Typewriter"/>
        </w:rPr>
        <w:t>the</w:t>
      </w:r>
      <w:r w:rsidR="00D8713A" w:rsidRPr="00587400">
        <w:rPr>
          <w:rFonts w:ascii="American Typewriter" w:hAnsi="American Typewriter"/>
        </w:rPr>
        <w:t xml:space="preserve"> artworks </w:t>
      </w:r>
      <w:r w:rsidR="00CB7AE8">
        <w:rPr>
          <w:rFonts w:ascii="American Typewriter" w:hAnsi="American Typewriter"/>
        </w:rPr>
        <w:t xml:space="preserve">made for </w:t>
      </w:r>
      <w:r w:rsidR="00CB7AE8">
        <w:rPr>
          <w:rFonts w:ascii="American Typewriter" w:hAnsi="American Typewriter"/>
          <w:i/>
        </w:rPr>
        <w:t>‘</w:t>
      </w:r>
      <w:r w:rsidR="00CB7AE8" w:rsidRPr="00871B10">
        <w:rPr>
          <w:rFonts w:ascii="American Typewriter" w:hAnsi="American Typewriter"/>
        </w:rPr>
        <w:t>Enough is Definitely Enough</w:t>
      </w:r>
      <w:r w:rsidR="00CB7AE8">
        <w:rPr>
          <w:rFonts w:ascii="American Typewriter" w:hAnsi="American Typewriter"/>
        </w:rPr>
        <w:t xml:space="preserve">’ </w:t>
      </w:r>
      <w:r w:rsidR="00D8713A" w:rsidRPr="00587400">
        <w:rPr>
          <w:rFonts w:ascii="American Typewriter" w:hAnsi="American Typewriter"/>
        </w:rPr>
        <w:t xml:space="preserve">there is potential </w:t>
      </w:r>
      <w:r w:rsidR="00D8713A">
        <w:rPr>
          <w:rFonts w:ascii="American Typewriter" w:hAnsi="American Typewriter"/>
        </w:rPr>
        <w:t xml:space="preserve">for </w:t>
      </w:r>
      <w:bookmarkStart w:id="0" w:name="_GoBack"/>
      <w:bookmarkEnd w:id="0"/>
      <w:r w:rsidR="00D8713A" w:rsidRPr="00CB7AE8">
        <w:rPr>
          <w:rFonts w:ascii="American Typewriter" w:hAnsi="American Typewriter"/>
        </w:rPr>
        <w:t xml:space="preserve">new relationships </w:t>
      </w:r>
      <w:r w:rsidR="005C7EE8" w:rsidRPr="00CB7AE8">
        <w:rPr>
          <w:rFonts w:ascii="American Typewriter" w:hAnsi="American Typewriter"/>
        </w:rPr>
        <w:t>with</w:t>
      </w:r>
      <w:r w:rsidR="00D8713A" w:rsidRPr="00CB7AE8">
        <w:rPr>
          <w:rFonts w:ascii="American Typewriter" w:hAnsi="American Typewriter"/>
        </w:rPr>
        <w:t xml:space="preserve"> Velasquez's original painting to open up.</w:t>
      </w:r>
    </w:p>
    <w:p w14:paraId="734001B0" w14:textId="77777777" w:rsidR="0067772B" w:rsidRPr="00587400" w:rsidRDefault="0067772B" w:rsidP="0067772B">
      <w:pPr>
        <w:rPr>
          <w:rFonts w:ascii="American Typewriter" w:hAnsi="American Typewriter"/>
        </w:rPr>
      </w:pPr>
    </w:p>
    <w:p w14:paraId="798DC24F" w14:textId="77777777" w:rsidR="0067772B" w:rsidRPr="00587400" w:rsidRDefault="0067772B" w:rsidP="0067772B">
      <w:pPr>
        <w:rPr>
          <w:rFonts w:ascii="American Typewriter" w:hAnsi="American Typewriter"/>
        </w:rPr>
      </w:pPr>
      <w:r w:rsidRPr="00587400">
        <w:rPr>
          <w:rFonts w:ascii="American Typewriter" w:hAnsi="American Typewriter"/>
        </w:rPr>
        <w:t>The exhibition is curated by Andrew Bracey and forms part of his PhD research</w:t>
      </w:r>
      <w:r>
        <w:rPr>
          <w:rFonts w:ascii="American Typewriter" w:hAnsi="American Typewriter"/>
        </w:rPr>
        <w:t xml:space="preserve"> at the University of Lincoln</w:t>
      </w:r>
      <w:r w:rsidRPr="00587400">
        <w:rPr>
          <w:rFonts w:ascii="American Typewriter" w:hAnsi="American Typewriter"/>
        </w:rPr>
        <w:t xml:space="preserve">. </w:t>
      </w:r>
      <w:r>
        <w:rPr>
          <w:rFonts w:ascii="American Typewriter" w:hAnsi="American Typewriter"/>
        </w:rPr>
        <w:t>He</w:t>
      </w:r>
      <w:r w:rsidRPr="00587400">
        <w:rPr>
          <w:rFonts w:ascii="American Typewriter" w:hAnsi="American Typewriter"/>
        </w:rPr>
        <w:t xml:space="preserve"> is exploring how contemporary artists have used and appropriated existing paintings by other artists, through </w:t>
      </w:r>
      <w:r>
        <w:rPr>
          <w:rFonts w:ascii="American Typewriter" w:hAnsi="American Typewriter"/>
        </w:rPr>
        <w:t>a</w:t>
      </w:r>
      <w:r w:rsidRPr="00587400">
        <w:rPr>
          <w:rFonts w:ascii="American Typewriter" w:hAnsi="American Typewriter"/>
        </w:rPr>
        <w:t xml:space="preserve"> position of using the metaphor of the parasite and symbiosis in connection with painting.</w:t>
      </w:r>
    </w:p>
    <w:p w14:paraId="4E6436D3" w14:textId="77777777" w:rsidR="0067772B" w:rsidRPr="00587400" w:rsidRDefault="0067772B" w:rsidP="0067772B">
      <w:pPr>
        <w:rPr>
          <w:rFonts w:ascii="American Typewriter" w:hAnsi="American Typewriter"/>
        </w:rPr>
      </w:pPr>
    </w:p>
    <w:p w14:paraId="75982CAB" w14:textId="0CC40AA4" w:rsidR="0067772B" w:rsidRPr="00946C50" w:rsidRDefault="0067772B" w:rsidP="0067772B">
      <w:pPr>
        <w:rPr>
          <w:rFonts w:ascii="American Typewriter" w:hAnsi="American Typewriter"/>
          <w:sz w:val="22"/>
          <w:szCs w:val="22"/>
        </w:rPr>
      </w:pPr>
      <w:r w:rsidRPr="008224A8">
        <w:rPr>
          <w:rFonts w:ascii="American Typewriter" w:hAnsi="American Typewriter"/>
          <w:b/>
          <w:sz w:val="22"/>
          <w:szCs w:val="22"/>
        </w:rPr>
        <w:t>Artists:</w:t>
      </w:r>
      <w:r w:rsidRPr="00946C50">
        <w:rPr>
          <w:rFonts w:ascii="American Typewriter" w:hAnsi="American Typewriter"/>
          <w:sz w:val="22"/>
          <w:szCs w:val="22"/>
        </w:rPr>
        <w:t xml:space="preserve"> Euripides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Altintzoglou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Tristram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</w:t>
      </w:r>
      <w:r w:rsidR="0000280D">
        <w:rPr>
          <w:rFonts w:ascii="American Typewriter" w:hAnsi="American Typewriter"/>
          <w:sz w:val="22"/>
          <w:szCs w:val="22"/>
        </w:rPr>
        <w:t xml:space="preserve">M </w:t>
      </w:r>
      <w:r w:rsidRPr="00946C50">
        <w:rPr>
          <w:rFonts w:ascii="American Typewriter" w:hAnsi="American Typewriter"/>
          <w:sz w:val="22"/>
          <w:szCs w:val="22"/>
        </w:rPr>
        <w:t xml:space="preserve">Aver, Maggie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Ayliffe</w:t>
      </w:r>
      <w:proofErr w:type="spellEnd"/>
      <w:r w:rsidRPr="00946C50">
        <w:rPr>
          <w:rFonts w:ascii="American Typewriter" w:hAnsi="American Typewriter"/>
          <w:sz w:val="22"/>
          <w:szCs w:val="22"/>
        </w:rPr>
        <w:t>, Sarah Bennett, Juan Bolivar,</w:t>
      </w:r>
      <w:r w:rsidR="0000280D"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Andrew Bracey, Louise Bristow, Kate Buckley and Nick Simpson, Louisa Chambers, Fiona Curran, Gordon Dalton, Karen David, Annabel Dover, Steve Dutton, Leo Fitzmaurice, Rebecc</w:t>
      </w:r>
      <w:r w:rsidR="0000280D">
        <w:rPr>
          <w:rFonts w:ascii="American Typewriter" w:hAnsi="American Typewriter"/>
          <w:sz w:val="22"/>
          <w:szCs w:val="22"/>
        </w:rPr>
        <w:t xml:space="preserve">a Fortnum, Rachel Goodyear, </w:t>
      </w:r>
      <w:proofErr w:type="spellStart"/>
      <w:r w:rsidR="0000280D">
        <w:rPr>
          <w:rFonts w:ascii="American Typewriter" w:hAnsi="American Typewriter"/>
          <w:sz w:val="22"/>
          <w:szCs w:val="22"/>
        </w:rPr>
        <w:t>Simó</w:t>
      </w:r>
      <w:r w:rsidRPr="00946C50">
        <w:rPr>
          <w:rFonts w:ascii="American Typewriter" w:hAnsi="American Typewriter"/>
          <w:sz w:val="22"/>
          <w:szCs w:val="22"/>
        </w:rPr>
        <w:t>n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Granell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Tom Hackney, Sharon Hall, Lesley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Halliwell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Simon Harris, Sarah R Key,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Ilona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Kiss, Geoff </w:t>
      </w:r>
      <w:r w:rsidR="0000280D">
        <w:rPr>
          <w:rFonts w:ascii="American Typewriter" w:hAnsi="American Typewriter"/>
          <w:sz w:val="22"/>
          <w:szCs w:val="22"/>
        </w:rPr>
        <w:t xml:space="preserve">Diego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Litherland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Cathy Lomax, Rachel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Lumsden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Danica Maier, David Manley,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Enzo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Marra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Andy Pepper, Yelena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Popova</w:t>
      </w:r>
      <w:proofErr w:type="spellEnd"/>
      <w:r w:rsidRPr="00946C50">
        <w:rPr>
          <w:rFonts w:ascii="American Typewriter" w:hAnsi="American Typewriter"/>
          <w:sz w:val="22"/>
          <w:szCs w:val="22"/>
        </w:rPr>
        <w:t>,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 xml:space="preserve">James Quinn, Daniel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Rapley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Lucy Renton, John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Rimmer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John M Robinson, David Ryan, Stephen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Snoddy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Soheila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Sokhanvari</w:t>
      </w:r>
      <w:proofErr w:type="spellEnd"/>
      <w:r w:rsidRPr="00946C50">
        <w:rPr>
          <w:rFonts w:ascii="American Typewriter" w:hAnsi="American Typewriter"/>
          <w:sz w:val="22"/>
          <w:szCs w:val="22"/>
        </w:rPr>
        <w:t>,</w:t>
      </w:r>
      <w:r w:rsidR="0000280D"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 xml:space="preserve">Annabel Tilley,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Alun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Williams, Gerard Williams</w:t>
      </w:r>
    </w:p>
    <w:p w14:paraId="69F68B2A" w14:textId="77777777" w:rsidR="0067772B" w:rsidRPr="00946C50" w:rsidRDefault="0067772B" w:rsidP="0067772B">
      <w:pPr>
        <w:ind w:left="720"/>
        <w:rPr>
          <w:rFonts w:ascii="American Typewriter" w:hAnsi="American Typewriter"/>
          <w:sz w:val="22"/>
          <w:szCs w:val="22"/>
        </w:rPr>
      </w:pPr>
    </w:p>
    <w:p w14:paraId="3245AB97" w14:textId="77777777" w:rsidR="0067772B" w:rsidRPr="008224A8" w:rsidRDefault="0067772B" w:rsidP="0067772B">
      <w:pPr>
        <w:rPr>
          <w:rFonts w:ascii="American Typewriter" w:hAnsi="American Typewriter"/>
          <w:b/>
          <w:sz w:val="22"/>
          <w:szCs w:val="22"/>
        </w:rPr>
      </w:pPr>
      <w:r w:rsidRPr="008224A8">
        <w:rPr>
          <w:rFonts w:ascii="American Typewriter" w:hAnsi="American Typewriter"/>
          <w:b/>
          <w:sz w:val="22"/>
          <w:szCs w:val="22"/>
        </w:rPr>
        <w:t>Info</w:t>
      </w:r>
    </w:p>
    <w:p w14:paraId="35D497D2" w14:textId="77777777" w:rsidR="0067772B" w:rsidRPr="00946C50" w:rsidRDefault="0067772B" w:rsidP="0067772B">
      <w:pPr>
        <w:rPr>
          <w:rFonts w:ascii="American Typewriter" w:hAnsi="American Typewriter"/>
          <w:sz w:val="22"/>
          <w:szCs w:val="22"/>
        </w:rPr>
      </w:pPr>
      <w:r w:rsidRPr="00946C50">
        <w:rPr>
          <w:rFonts w:ascii="American Typewriter" w:hAnsi="American Typewriter"/>
          <w:sz w:val="22"/>
          <w:szCs w:val="22"/>
        </w:rPr>
        <w:t>Enough is Definitely Enough</w:t>
      </w:r>
      <w:r w:rsidRPr="00946C50">
        <w:rPr>
          <w:rFonts w:ascii="American Typewriter" w:hAnsi="American Typewriter"/>
          <w:sz w:val="22"/>
          <w:szCs w:val="22"/>
        </w:rPr>
        <w:br/>
        <w:t>30 March – 13 April 2019</w:t>
      </w:r>
      <w:r w:rsidRPr="00946C50">
        <w:rPr>
          <w:rFonts w:ascii="American Typewriter" w:hAnsi="American Typewriter"/>
          <w:sz w:val="22"/>
          <w:szCs w:val="22"/>
        </w:rPr>
        <w:br/>
        <w:t xml:space="preserve">General Practice, 25 </w:t>
      </w:r>
      <w:proofErr w:type="spellStart"/>
      <w:r w:rsidRPr="00946C50">
        <w:rPr>
          <w:rFonts w:ascii="American Typewriter" w:hAnsi="American Typewriter"/>
          <w:sz w:val="22"/>
          <w:szCs w:val="22"/>
        </w:rPr>
        <w:t>Clasketgate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, Lincoln, LN2 1JJ </w:t>
      </w:r>
    </w:p>
    <w:p w14:paraId="37D13692" w14:textId="77777777" w:rsidR="0067772B" w:rsidRPr="00946C50" w:rsidRDefault="0067772B" w:rsidP="0067772B">
      <w:pPr>
        <w:rPr>
          <w:rFonts w:ascii="American Typewriter" w:hAnsi="American Typewriter"/>
          <w:sz w:val="22"/>
          <w:szCs w:val="22"/>
        </w:rPr>
      </w:pPr>
      <w:hyperlink r:id="rId6" w:history="1">
        <w:r w:rsidRPr="00946C50">
          <w:rPr>
            <w:rFonts w:ascii="American Typewriter" w:hAnsi="American Typewriter"/>
            <w:sz w:val="22"/>
            <w:szCs w:val="22"/>
          </w:rPr>
          <w:t>https://www.general-practice.net/</w:t>
        </w:r>
      </w:hyperlink>
    </w:p>
    <w:p w14:paraId="70274C5D" w14:textId="77777777" w:rsidR="0067772B" w:rsidRPr="00946C50" w:rsidRDefault="0067772B" w:rsidP="0067772B">
      <w:pPr>
        <w:rPr>
          <w:rFonts w:ascii="American Typewriter" w:hAnsi="American Typewriter"/>
          <w:sz w:val="22"/>
          <w:szCs w:val="22"/>
        </w:rPr>
      </w:pPr>
      <w:r w:rsidRPr="00946C50">
        <w:rPr>
          <w:rFonts w:ascii="American Typewriter" w:hAnsi="American Typewriter"/>
          <w:sz w:val="22"/>
          <w:szCs w:val="22"/>
        </w:rPr>
        <w:t>Open Friday and Saturdays 11</w:t>
      </w:r>
      <w:r>
        <w:rPr>
          <w:rFonts w:ascii="American Typewriter" w:hAnsi="American Typewriter"/>
          <w:sz w:val="22"/>
          <w:szCs w:val="22"/>
        </w:rPr>
        <w:t xml:space="preserve">am </w:t>
      </w:r>
      <w:r w:rsidRPr="00946C50">
        <w:rPr>
          <w:rFonts w:ascii="American Typewriter" w:hAnsi="American Typewriter"/>
          <w:sz w:val="22"/>
          <w:szCs w:val="22"/>
        </w:rPr>
        <w:t>-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4pm</w:t>
      </w:r>
    </w:p>
    <w:p w14:paraId="2EA97702" w14:textId="77777777" w:rsidR="0067772B" w:rsidRPr="00946C50" w:rsidRDefault="0067772B" w:rsidP="0067772B">
      <w:pPr>
        <w:rPr>
          <w:rFonts w:ascii="American Typewriter" w:eastAsia="Times New Roman" w:hAnsi="American Typewriter" w:cs="Times New Roman"/>
          <w:sz w:val="22"/>
          <w:szCs w:val="22"/>
        </w:rPr>
      </w:pPr>
      <w:r w:rsidRPr="00946C50">
        <w:rPr>
          <w:rFonts w:ascii="American Typewriter" w:hAnsi="American Typewriter"/>
          <w:sz w:val="22"/>
          <w:szCs w:val="22"/>
        </w:rPr>
        <w:t>Free and open to the public</w:t>
      </w:r>
      <w:r w:rsidRPr="00946C50">
        <w:rPr>
          <w:rFonts w:ascii="American Typewriter" w:hAnsi="American Typewriter"/>
          <w:sz w:val="22"/>
          <w:szCs w:val="22"/>
        </w:rPr>
        <w:br/>
      </w:r>
      <w:proofErr w:type="spellStart"/>
      <w:r w:rsidRPr="00946C50">
        <w:rPr>
          <w:rFonts w:ascii="American Typewriter" w:hAnsi="American Typewriter"/>
          <w:sz w:val="22"/>
          <w:szCs w:val="22"/>
        </w:rPr>
        <w:t>Vernissage</w:t>
      </w:r>
      <w:proofErr w:type="spellEnd"/>
      <w:r w:rsidRPr="00946C50">
        <w:rPr>
          <w:rFonts w:ascii="American Typewriter" w:hAnsi="American Typewriter"/>
          <w:sz w:val="22"/>
          <w:szCs w:val="22"/>
        </w:rPr>
        <w:t xml:space="preserve"> Friday 29th March 7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-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9pm</w:t>
      </w:r>
      <w:r w:rsidRPr="00946C50">
        <w:rPr>
          <w:rFonts w:ascii="American Typewriter" w:hAnsi="American Typewriter"/>
          <w:sz w:val="22"/>
          <w:szCs w:val="22"/>
        </w:rPr>
        <w:br/>
      </w:r>
      <w:proofErr w:type="spellStart"/>
      <w:proofErr w:type="gramStart"/>
      <w:r w:rsidRPr="00946C50">
        <w:rPr>
          <w:rFonts w:ascii="American Typewriter" w:hAnsi="American Typewriter"/>
          <w:sz w:val="22"/>
          <w:szCs w:val="22"/>
        </w:rPr>
        <w:t>Finissage</w:t>
      </w:r>
      <w:proofErr w:type="spellEnd"/>
      <w:r w:rsidRPr="00946C50">
        <w:rPr>
          <w:rFonts w:ascii="American Typewriter" w:hAnsi="American Typewriter"/>
          <w:sz w:val="22"/>
          <w:szCs w:val="22"/>
        </w:rPr>
        <w:t>  Saturday</w:t>
      </w:r>
      <w:proofErr w:type="gramEnd"/>
      <w:r w:rsidRPr="00946C50">
        <w:rPr>
          <w:rFonts w:ascii="American Typewriter" w:hAnsi="American Typewriter"/>
          <w:sz w:val="22"/>
          <w:szCs w:val="22"/>
        </w:rPr>
        <w:t xml:space="preserve"> 13th April 2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-</w:t>
      </w:r>
      <w:r>
        <w:rPr>
          <w:rFonts w:ascii="American Typewriter" w:hAnsi="American Typewriter"/>
          <w:sz w:val="22"/>
          <w:szCs w:val="22"/>
        </w:rPr>
        <w:t xml:space="preserve"> </w:t>
      </w:r>
      <w:r w:rsidRPr="00946C50">
        <w:rPr>
          <w:rFonts w:ascii="American Typewriter" w:hAnsi="American Typewriter"/>
          <w:sz w:val="22"/>
          <w:szCs w:val="22"/>
        </w:rPr>
        <w:t>5pm</w:t>
      </w:r>
    </w:p>
    <w:p w14:paraId="36475EDE" w14:textId="77777777" w:rsidR="0067772B" w:rsidRPr="00871B10" w:rsidRDefault="0067772B" w:rsidP="0067772B">
      <w:pPr>
        <w:rPr>
          <w:rFonts w:ascii="Times" w:eastAsia="Times New Roman" w:hAnsi="Times" w:cs="Times New Roman"/>
          <w:sz w:val="20"/>
          <w:szCs w:val="20"/>
        </w:rPr>
      </w:pPr>
    </w:p>
    <w:p w14:paraId="6B0F4E00" w14:textId="77777777" w:rsidR="00454F0F" w:rsidRPr="0067772B" w:rsidRDefault="00454F0F">
      <w:pPr>
        <w:rPr>
          <w:lang w:val="en-US"/>
        </w:rPr>
      </w:pPr>
    </w:p>
    <w:sectPr w:rsidR="00454F0F" w:rsidRPr="0067772B" w:rsidSect="00454F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2B"/>
    <w:rsid w:val="0000280D"/>
    <w:rsid w:val="002344B9"/>
    <w:rsid w:val="003E7D9A"/>
    <w:rsid w:val="00454F0F"/>
    <w:rsid w:val="005C7EE8"/>
    <w:rsid w:val="0067772B"/>
    <w:rsid w:val="00CB7AE8"/>
    <w:rsid w:val="00D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8AC5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general-practice.ne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2123</Characters>
  <Application>Microsoft Macintosh Word</Application>
  <DocSecurity>0</DocSecurity>
  <Lines>84</Lines>
  <Paragraphs>46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5</cp:revision>
  <dcterms:created xsi:type="dcterms:W3CDTF">2019-01-27T13:21:00Z</dcterms:created>
  <dcterms:modified xsi:type="dcterms:W3CDTF">2019-01-27T16:21:00Z</dcterms:modified>
</cp:coreProperties>
</file>